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 xml:space="preserve">Obiettivo Specifico 10.2 – Azione 10.2.2. sottoazione 10.2.2A “Competenze di base” - Avviso </w:t>
      </w:r>
      <w:proofErr w:type="spellStart"/>
      <w:r w:rsidR="001878FF" w:rsidRPr="001878FF">
        <w:rPr>
          <w:rFonts w:asciiTheme="minorHAnsi" w:hAnsiTheme="minorHAnsi"/>
          <w:b/>
          <w:sz w:val="20"/>
          <w:szCs w:val="20"/>
        </w:rPr>
        <w:t>AOODGEFID\Prot</w:t>
      </w:r>
      <w:proofErr w:type="spellEnd"/>
      <w:r w:rsidR="001878FF" w:rsidRPr="001878FF">
        <w:rPr>
          <w:rFonts w:asciiTheme="minorHAnsi" w:hAnsiTheme="minorHAnsi"/>
          <w:b/>
          <w:sz w:val="20"/>
          <w:szCs w:val="20"/>
        </w:rPr>
        <w:t>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proofErr w:type="spellStart"/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proofErr w:type="spellEnd"/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0B4865" w:rsidRDefault="000B4865" w:rsidP="005E6DC9">
      <w:pPr>
        <w:rPr>
          <w:rFonts w:ascii="Calibri" w:hAnsi="Calibri" w:cs="Calibri"/>
          <w:b/>
        </w:rPr>
      </w:pPr>
    </w:p>
    <w:p w:rsidR="00626402" w:rsidRPr="00C41171" w:rsidRDefault="00626402" w:rsidP="00626402">
      <w:pPr>
        <w:pStyle w:val="Titolo"/>
        <w:rPr>
          <w:rFonts w:asciiTheme="minorHAnsi" w:hAnsiTheme="minorHAnsi"/>
          <w:b w:val="0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INFORMATIVA AGLI INTERESSATI </w:t>
      </w:r>
    </w:p>
    <w:p w:rsidR="00626402" w:rsidRPr="00C41171" w:rsidRDefault="00626402" w:rsidP="00626402">
      <w:pPr>
        <w:spacing w:line="357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(ai sensi </w:t>
      </w:r>
      <w:r>
        <w:rPr>
          <w:rFonts w:asciiTheme="minorHAnsi" w:hAnsiTheme="minorHAnsi"/>
          <w:sz w:val="28"/>
          <w:szCs w:val="28"/>
        </w:rPr>
        <w:t xml:space="preserve">del GDPR n. 679 e </w:t>
      </w:r>
      <w:r w:rsidRPr="00C41171">
        <w:rPr>
          <w:rFonts w:asciiTheme="minorHAnsi" w:hAnsiTheme="minorHAnsi"/>
          <w:sz w:val="28"/>
          <w:szCs w:val="28"/>
        </w:rPr>
        <w:t xml:space="preserve">del D. </w:t>
      </w:r>
      <w:proofErr w:type="spellStart"/>
      <w:r w:rsidRPr="00C41171">
        <w:rPr>
          <w:rFonts w:asciiTheme="minorHAnsi" w:hAnsiTheme="minorHAnsi"/>
          <w:sz w:val="28"/>
          <w:szCs w:val="28"/>
        </w:rPr>
        <w:t>Lgs</w:t>
      </w:r>
      <w:proofErr w:type="spellEnd"/>
      <w:r w:rsidRPr="00C41171">
        <w:rPr>
          <w:rFonts w:asciiTheme="minorHAnsi" w:hAnsiTheme="minorHAnsi"/>
          <w:sz w:val="28"/>
          <w:szCs w:val="28"/>
        </w:rPr>
        <w:t>. n. 196/2003)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Ai sensi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del 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D.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Lgs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DL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n. 101 del 10/08/2018,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l’Istituto Comprensivo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Sperone-Pertini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di Palermo,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I dati personali forniti dagli aspiranti saranno raccolti presso l’Istituto per le finalità strettamente connesse alla sola gestione delle selezioni. I medesimi dati potranno essere comunicati unicamente alle amministrazioni pubbliche direttamente interessate a controllare lo svolgimento delle selezioni o verificare la posizione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giuridico-economica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dell’interessato. Lo stesso gode dei diritti di cui ai citati GDPR n. 679/2016 e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D.Lgs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196/2003.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Pertanto,  i dati conferiti saranno raccolti e trattati secondo quanto di seguito riportato: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La natura relativa al conferimento dei dati è necessaria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Il trattamento dei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>automatizzata e non automatizzata, nei modi e nei limiti necessari per perseguire le predette finalità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 richiesti al Fornitore sono strettamente funzionali all’instaurazione e prosecuzione del rapporto, pertanto le </w:t>
      </w: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conseguenze di un eventuale rifiuto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comporteranno l’impossibilità di codesta Scuola di instaurare e proseguire il rapporto.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dati, qualora ciò sia strumentale al perseguimento delle finalità indicate al punto A, potranno essere comunicati a </w:t>
      </w:r>
      <w:r w:rsidRPr="00C41171">
        <w:rPr>
          <w:rFonts w:asciiTheme="minorHAnsi" w:hAnsiTheme="minorHAnsi"/>
          <w:i/>
          <w:snapToGrid w:val="0"/>
          <w:color w:val="000000"/>
          <w:sz w:val="22"/>
          <w:szCs w:val="22"/>
        </w:rPr>
        <w:t>Forze Armate, Uffici Giudiziari, Altre Amministrazioni Pubbliche (qualora ciò sia previsto dalla legge), studi professionali e di consulenza.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Titolare del Trattamento è l’Istituto comprensivo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Sperone-Pertini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di Palermo Via N.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Giannotta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n. 4 nella persona del Dirigente Scolastico Prof.ssa Antonella Di Bartolo.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La informiamo altresì che Lei potrà esercitare i diritti, di cui all’art. 7 </w:t>
      </w:r>
      <w:r w:rsidRPr="00C41171">
        <w:rPr>
          <w:rFonts w:asciiTheme="minorHAnsi" w:hAnsiTheme="minorHAnsi"/>
          <w:snapToGrid w:val="0"/>
          <w:sz w:val="22"/>
          <w:szCs w:val="22"/>
        </w:rPr>
        <w:t>del Testo Unico in materia di trattamento di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presentando istanza alla segreteria o al Responsabile del Trattamento, richiedendo l’apposito modulo.</w:t>
      </w:r>
    </w:p>
    <w:p w:rsidR="00626402" w:rsidRPr="00C41171" w:rsidRDefault="00626402" w:rsidP="00626402">
      <w:pPr>
        <w:ind w:left="36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In particolare la legge, in qualità di interessato, Le consente di: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accedere alle informazioni che la riguardano e conoscere le finalità e le modalità del trattamento, nonché la logica dello stesso;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la cancellazione, il blocco o la trasformazione in forma anonima dei dati trattati in violazione della legge;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opporsi al trattamento per motivi legittimi;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l’aggiornamento, la rettificazione o, qualora ne abbia interesse, l’integrazione dei dati trattati.</w:t>
      </w:r>
    </w:p>
    <w:p w:rsidR="00626402" w:rsidRPr="00C41171" w:rsidRDefault="00626402" w:rsidP="00626402">
      <w:pPr>
        <w:jc w:val="center"/>
        <w:rPr>
          <w:rFonts w:asciiTheme="minorHAnsi" w:hAnsiTheme="minorHAnsi"/>
          <w:noProof/>
          <w:sz w:val="22"/>
          <w:szCs w:val="22"/>
        </w:rPr>
      </w:pPr>
    </w:p>
    <w:p w:rsidR="00626402" w:rsidRPr="00C41171" w:rsidRDefault="00626402" w:rsidP="00626402">
      <w:pPr>
        <w:jc w:val="center"/>
        <w:rPr>
          <w:rFonts w:asciiTheme="minorHAnsi" w:hAnsiTheme="minorHAnsi"/>
        </w:rPr>
      </w:pPr>
      <w:r w:rsidRPr="00C41171">
        <w:rPr>
          <w:rFonts w:asciiTheme="minorHAnsi" w:hAnsiTheme="minorHAnsi"/>
          <w:b/>
        </w:rPr>
        <w:t>DICHIARAZIONE DELL’INTERESSATO/A</w:t>
      </w:r>
    </w:p>
    <w:p w:rsidR="00626402" w:rsidRPr="00C41171" w:rsidRDefault="00626402" w:rsidP="00626402">
      <w:pPr>
        <w:ind w:left="513"/>
        <w:jc w:val="center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Informato/a delle caratteristiche del trattamento dei dati e rilevato che lo stesso è effettuato nella piena osservanza del Codice in materia di protezione dei dati personali di cui al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D.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Lgs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DL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n. 101 del 10/08/2018</w:t>
      </w:r>
      <w:r w:rsidRPr="00C41171">
        <w:rPr>
          <w:rFonts w:asciiTheme="minorHAnsi" w:hAnsiTheme="minorHAnsi"/>
          <w:sz w:val="22"/>
          <w:szCs w:val="22"/>
        </w:rPr>
        <w:t>, esprimo il mio consenso al trattamento dei dati personali, anche quelli sensibili, compresa la loro comunicazione a terzi.</w:t>
      </w: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>Palermo  lì ____/____/_______</w:t>
      </w: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center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                                                 Firma leggibile dell’interessato</w:t>
      </w:r>
    </w:p>
    <w:p w:rsidR="00626402" w:rsidRPr="00AC2CC0" w:rsidRDefault="00626402" w:rsidP="00626402">
      <w:pPr>
        <w:spacing w:line="360" w:lineRule="auto"/>
        <w:jc w:val="center"/>
      </w:pPr>
    </w:p>
    <w:p w:rsidR="00626402" w:rsidRPr="00AC2CC0" w:rsidRDefault="00626402" w:rsidP="00626402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626402" w:rsidRDefault="00626402" w:rsidP="00626402">
      <w:pPr>
        <w:spacing w:line="360" w:lineRule="auto"/>
      </w:pPr>
    </w:p>
    <w:p w:rsidR="00626402" w:rsidRDefault="00626402" w:rsidP="00626402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p w:rsidR="009E59FB" w:rsidRDefault="009E59FB" w:rsidP="00626402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9B" w:rsidRDefault="008E439B">
      <w:r>
        <w:separator/>
      </w:r>
    </w:p>
  </w:endnote>
  <w:endnote w:type="continuationSeparator" w:id="0">
    <w:p w:rsidR="008E439B" w:rsidRDefault="008E4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C3E85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2C722E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BD4A49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</w:t>
    </w:r>
    <w:proofErr w:type="spellStart"/>
    <w:r w:rsidRPr="00BD4A49">
      <w:rPr>
        <w:rFonts w:asciiTheme="minorHAnsi" w:hAnsiTheme="minorHAnsi" w:cs="Calibri"/>
        <w:b/>
        <w:sz w:val="16"/>
        <w:szCs w:val="16"/>
      </w:rPr>
      <w:t>DigitAbili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 xml:space="preserve">Fondi Strutturali Europei - PON 2014-2020 -  </w:t>
          </w:r>
          <w:proofErr w:type="spellStart"/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proofErr w:type="spellEnd"/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7C3E85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7C3E85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2C722E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7C3E85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proofErr w:type="spellStart"/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 xml:space="preserve">Fondi Strutturali Europei - PON 2014-2020 -  </w:t>
          </w:r>
          <w:proofErr w:type="spellStart"/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proofErr w:type="spellEnd"/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7C3E85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7C3E85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2C722E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7C3E85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9B" w:rsidRDefault="008E439B">
      <w:r>
        <w:separator/>
      </w:r>
    </w:p>
  </w:footnote>
  <w:footnote w:type="continuationSeparator" w:id="0">
    <w:p w:rsidR="008E439B" w:rsidRDefault="008E4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8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2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5"/>
  </w:num>
  <w:num w:numId="5">
    <w:abstractNumId w:val="23"/>
  </w:num>
  <w:num w:numId="6">
    <w:abstractNumId w:val="12"/>
  </w:num>
  <w:num w:numId="7">
    <w:abstractNumId w:val="10"/>
  </w:num>
  <w:num w:numId="8">
    <w:abstractNumId w:val="26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2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9"/>
  </w:num>
  <w:num w:numId="23">
    <w:abstractNumId w:val="30"/>
  </w:num>
  <w:num w:numId="24">
    <w:abstractNumId w:val="15"/>
  </w:num>
  <w:num w:numId="25">
    <w:abstractNumId w:val="2"/>
  </w:num>
  <w:num w:numId="26">
    <w:abstractNumId w:val="28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4"/>
  </w:num>
  <w:num w:numId="32">
    <w:abstractNumId w:val="2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C722E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4572A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26402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3E85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E439B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4906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2019-05-20T17:14:00Z</dcterms:created>
  <dcterms:modified xsi:type="dcterms:W3CDTF">2019-05-20T17:14:00Z</dcterms:modified>
</cp:coreProperties>
</file>